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B19" w:rsidRPr="0020318B" w:rsidRDefault="003F0B19" w:rsidP="003F0B19">
      <w:pPr>
        <w:rPr>
          <w:rFonts w:ascii="Arial" w:hAnsi="Arial" w:cs="Arial"/>
          <w:color w:val="500050"/>
          <w:sz w:val="52"/>
          <w:szCs w:val="52"/>
          <w:shd w:val="clear" w:color="auto" w:fill="FFFFFF"/>
          <w:lang w:val="tr-TR"/>
        </w:rPr>
      </w:pPr>
      <w:r w:rsidRPr="0020318B">
        <w:rPr>
          <w:rFonts w:ascii="Arial" w:hAnsi="Arial" w:cs="Arial"/>
          <w:color w:val="500050"/>
          <w:sz w:val="52"/>
          <w:szCs w:val="52"/>
          <w:shd w:val="clear" w:color="auto" w:fill="FFFFFF"/>
          <w:lang w:val="tr-TR"/>
        </w:rPr>
        <w:t>TÜBİTAK PROJELERİMİZ</w:t>
      </w:r>
    </w:p>
    <w:p w:rsidR="003F0B19" w:rsidRDefault="003F0B19" w:rsidP="003F0B19">
      <w:pPr>
        <w:rPr>
          <w:rFonts w:ascii="Arial" w:hAnsi="Arial" w:cs="Arial"/>
          <w:color w:val="500050"/>
          <w:shd w:val="clear" w:color="auto" w:fill="FFFFFF"/>
          <w:lang w:val="tr-TR"/>
        </w:rPr>
      </w:pPr>
      <w:r>
        <w:rPr>
          <w:rFonts w:ascii="Arial" w:hAnsi="Arial" w:cs="Arial"/>
          <w:noProof/>
          <w:color w:val="500050"/>
          <w:shd w:val="clear" w:color="auto" w:fill="FFFFFF"/>
        </w:rPr>
        <w:drawing>
          <wp:inline distT="0" distB="0" distL="0" distR="0" wp14:anchorId="514976C3" wp14:editId="0A5DE990">
            <wp:extent cx="2152650" cy="2124075"/>
            <wp:effectExtent l="0" t="0" r="0" b="9525"/>
            <wp:docPr id="3" name="Resim 3" descr="C:\Users\Yunus\AppData\Local\Microsoft\Windows\Temporary Internet Files\Content.MSO\46F93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AppData\Local\Microsoft\Windows\Temporary Internet Files\Content.MSO\46F93D3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rsidR="003F0B19" w:rsidRDefault="003F0B19" w:rsidP="003F0B19">
      <w:pPr>
        <w:jc w:val="center"/>
        <w:rPr>
          <w:rFonts w:ascii="Arial" w:hAnsi="Arial" w:cs="Arial"/>
          <w:color w:val="500050"/>
          <w:sz w:val="44"/>
          <w:szCs w:val="44"/>
          <w:shd w:val="clear" w:color="auto" w:fill="FFFFFF"/>
          <w:lang w:val="tr-TR"/>
        </w:rPr>
      </w:pPr>
      <w:r w:rsidRPr="0020318B">
        <w:rPr>
          <w:rFonts w:ascii="Arial" w:hAnsi="Arial" w:cs="Arial"/>
          <w:color w:val="500050"/>
          <w:sz w:val="44"/>
          <w:szCs w:val="44"/>
          <w:shd w:val="clear" w:color="auto" w:fill="FFFFFF"/>
          <w:lang w:val="tr-TR"/>
        </w:rPr>
        <w:t>OKULUMUZ 4006 BİLİM FUARI BAŞVURUSU KABUL EDİLDİ.</w:t>
      </w:r>
    </w:p>
    <w:p w:rsidR="003F0B19" w:rsidRPr="0020318B" w:rsidRDefault="003F0B19" w:rsidP="003F0B19">
      <w:pPr>
        <w:jc w:val="center"/>
        <w:rPr>
          <w:rFonts w:ascii="Arial" w:hAnsi="Arial" w:cs="Arial"/>
          <w:color w:val="500050"/>
          <w:sz w:val="44"/>
          <w:szCs w:val="44"/>
          <w:shd w:val="clear" w:color="auto" w:fill="FFFFFF"/>
          <w:lang w:val="tr-TR"/>
        </w:rPr>
      </w:pPr>
    </w:p>
    <w:p w:rsidR="003F0B19" w:rsidRPr="0020318B" w:rsidRDefault="003F0B19" w:rsidP="003F0B19">
      <w:pPr>
        <w:shd w:val="clear" w:color="auto" w:fill="FFFFFF"/>
        <w:spacing w:after="450" w:line="240" w:lineRule="auto"/>
        <w:outlineLvl w:val="2"/>
        <w:rPr>
          <w:rFonts w:ascii="Arial" w:eastAsia="Times New Roman" w:hAnsi="Arial" w:cs="Arial"/>
          <w:b/>
          <w:bCs/>
          <w:color w:val="33353B"/>
          <w:sz w:val="36"/>
          <w:szCs w:val="36"/>
          <w:lang w:val="tr-TR" w:eastAsia="tr-TR"/>
        </w:rPr>
      </w:pP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Bilim Fuarları Hakkında Bilgi, </w:t>
      </w:r>
      <w:proofErr w:type="spellStart"/>
      <w:r w:rsidRPr="0020318B">
        <w:rPr>
          <w:rFonts w:ascii="Arial" w:eastAsia="Times New Roman" w:hAnsi="Arial" w:cs="Arial"/>
          <w:b/>
          <w:bCs/>
          <w:color w:val="33353B"/>
          <w:sz w:val="36"/>
          <w:szCs w:val="36"/>
          <w:lang w:val="tr-TR" w:eastAsia="tr-TR"/>
        </w:rPr>
        <w:t>Tübitak</w:t>
      </w:r>
      <w:proofErr w:type="spellEnd"/>
      <w:r w:rsidRPr="0020318B">
        <w:rPr>
          <w:rFonts w:ascii="Arial" w:eastAsia="Times New Roman" w:hAnsi="Arial" w:cs="Arial"/>
          <w:b/>
          <w:bCs/>
          <w:color w:val="33353B"/>
          <w:sz w:val="36"/>
          <w:szCs w:val="36"/>
          <w:lang w:val="tr-TR" w:eastAsia="tr-TR"/>
        </w:rPr>
        <w:t xml:space="preserve"> 4006 Bilim Fuarı Nedir?</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4006-TÜBİTAK Bilim Fuarları Destekleme Programının Amaçları</w:t>
      </w:r>
      <w:r w:rsidRPr="0020318B">
        <w:rPr>
          <w:rFonts w:ascii="Trebuchet MS" w:eastAsia="Times New Roman" w:hAnsi="Trebuchet MS" w:cs="Times New Roman"/>
          <w:color w:val="000000"/>
          <w:sz w:val="24"/>
          <w:szCs w:val="24"/>
          <w:shd w:val="clear" w:color="auto" w:fill="FFFFFF"/>
          <w:lang w:val="tr-TR" w:eastAsia="tr-TR"/>
        </w:rPr>
        <w:br/>
        <w:t>4006-TU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Bilim Fuarlar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temel ve orta</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retimde bilim </w:t>
      </w:r>
      <w:proofErr w:type="spellStart"/>
      <w:r w:rsidRPr="0020318B">
        <w:rPr>
          <w:rFonts w:ascii="Trebuchet MS" w:eastAsia="Times New Roman" w:hAnsi="Trebuchet MS" w:cs="Times New Roman"/>
          <w:color w:val="000000"/>
          <w:sz w:val="24"/>
          <w:szCs w:val="24"/>
          <w:shd w:val="clear" w:color="auto" w:fill="FFFFFF"/>
          <w:lang w:val="tr-TR" w:eastAsia="tr-TR"/>
        </w:rPr>
        <w:t>ku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nu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n</w:t>
      </w:r>
      <w:proofErr w:type="spellEnd"/>
      <w:r w:rsidRPr="0020318B">
        <w:rPr>
          <w:rFonts w:ascii="Trebuchet MS" w:eastAsia="Times New Roman" w:hAnsi="Trebuchet MS" w:cs="Times New Roman"/>
          <w:color w:val="000000"/>
          <w:sz w:val="24"/>
          <w:szCs w:val="24"/>
          <w:shd w:val="clear" w:color="auto" w:fill="FFFFFF"/>
          <w:lang w:val="tr-TR" w:eastAsia="tr-TR"/>
        </w:rPr>
        <w:t xml:space="preserve"> geli</w:t>
      </w:r>
      <w:r w:rsidRPr="0020318B">
        <w:rPr>
          <w:rFonts w:ascii="Trebuchet MS" w:eastAsia="Times New Roman" w:hAnsi="Trebuchet MS" w:cs="Trebuchet MS"/>
          <w:color w:val="000000"/>
          <w:sz w:val="24"/>
          <w:szCs w:val="24"/>
          <w:shd w:val="clear" w:color="auto" w:fill="FFFFFF"/>
          <w:lang w:val="tr-TR" w:eastAsia="tr-TR"/>
        </w:rPr>
        <w:t>ş</w:t>
      </w:r>
      <w:r w:rsidRPr="0020318B">
        <w:rPr>
          <w:rFonts w:ascii="Trebuchet MS" w:eastAsia="Times New Roman" w:hAnsi="Trebuchet MS" w:cs="Times New Roman"/>
          <w:color w:val="000000"/>
          <w:sz w:val="24"/>
          <w:szCs w:val="24"/>
          <w:shd w:val="clear" w:color="auto" w:fill="FFFFFF"/>
          <w:lang w:val="tr-TR" w:eastAsia="tr-TR"/>
        </w:rPr>
        <w:t>tirilmesine y</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nelik olarak MEB</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e ba</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l</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devlet okulları, Mesleki Eğitim Merkezleri ve </w:t>
      </w:r>
      <w:proofErr w:type="spellStart"/>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LSEM</w:t>
      </w:r>
      <w:r w:rsidRPr="0020318B">
        <w:rPr>
          <w:rFonts w:ascii="Trebuchet MS" w:eastAsia="Times New Roman" w:hAnsi="Trebuchet MS" w:cs="Trebuchet MS"/>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lerde</w:t>
      </w:r>
      <w:proofErr w:type="spellEnd"/>
      <w:r w:rsidRPr="0020318B">
        <w:rPr>
          <w:rFonts w:ascii="Trebuchet MS" w:eastAsia="Times New Roman" w:hAnsi="Trebuchet MS" w:cs="Times New Roman"/>
          <w:color w:val="000000"/>
          <w:sz w:val="24"/>
          <w:szCs w:val="24"/>
          <w:shd w:val="clear" w:color="auto" w:fill="FFFFFF"/>
          <w:lang w:val="tr-TR" w:eastAsia="tr-TR"/>
        </w:rPr>
        <w:br/>
        <w:t>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TU</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BI</w:t>
      </w:r>
      <w:r w:rsidRPr="0020318B">
        <w:rPr>
          <w:rFonts w:ascii="Arial" w:eastAsia="Times New Roman" w:hAnsi="Arial" w:cs="Arial"/>
          <w:color w:val="000000"/>
          <w:sz w:val="24"/>
          <w:szCs w:val="24"/>
          <w:shd w:val="clear" w:color="auto" w:fill="FFFFFF"/>
          <w:lang w:val="tr-TR" w:eastAsia="tr-TR"/>
        </w:rPr>
        <w:t>̇</w:t>
      </w:r>
      <w:r w:rsidRPr="0020318B">
        <w:rPr>
          <w:rFonts w:ascii="Trebuchet MS" w:eastAsia="Times New Roman" w:hAnsi="Trebuchet MS" w:cs="Times New Roman"/>
          <w:color w:val="000000"/>
          <w:sz w:val="24"/>
          <w:szCs w:val="24"/>
          <w:shd w:val="clear" w:color="auto" w:fill="FFFFFF"/>
          <w:lang w:val="tr-TR" w:eastAsia="tr-TR"/>
        </w:rPr>
        <w:t>TAK taraf</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ndan uygun g</w:t>
      </w:r>
      <w:r w:rsidRPr="0020318B">
        <w:rPr>
          <w:rFonts w:ascii="Trebuchet MS" w:eastAsia="Times New Roman" w:hAnsi="Trebuchet MS" w:cs="Trebuchet MS"/>
          <w:color w:val="000000"/>
          <w:sz w:val="24"/>
          <w:szCs w:val="24"/>
          <w:shd w:val="clear" w:color="auto" w:fill="FFFFFF"/>
          <w:lang w:val="tr-TR" w:eastAsia="tr-TR"/>
        </w:rPr>
        <w:t>ö</w:t>
      </w:r>
      <w:r w:rsidRPr="0020318B">
        <w:rPr>
          <w:rFonts w:ascii="Trebuchet MS" w:eastAsia="Times New Roman" w:hAnsi="Trebuchet MS" w:cs="Times New Roman"/>
          <w:color w:val="000000"/>
          <w:sz w:val="24"/>
          <w:szCs w:val="24"/>
          <w:shd w:val="clear" w:color="auto" w:fill="FFFFFF"/>
          <w:lang w:val="tr-TR" w:eastAsia="tr-TR"/>
        </w:rPr>
        <w:t>r</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len alt projelerin sergilendi</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i etkinliklerdir.</w:t>
      </w:r>
      <w:r w:rsidRPr="0020318B">
        <w:rPr>
          <w:rFonts w:ascii="Trebuchet MS" w:eastAsia="Times New Roman" w:hAnsi="Trebuchet MS" w:cs="Times New Roman"/>
          <w:color w:val="000000"/>
          <w:sz w:val="24"/>
          <w:szCs w:val="24"/>
          <w:shd w:val="clear" w:color="auto" w:fill="FFFFFF"/>
          <w:lang w:val="tr-TR" w:eastAsia="tr-TR"/>
        </w:rPr>
        <w:br/>
        <w:t>Okullarda d</w:t>
      </w:r>
      <w:r w:rsidRPr="0020318B">
        <w:rPr>
          <w:rFonts w:ascii="Trebuchet MS" w:eastAsia="Times New Roman" w:hAnsi="Trebuchet MS" w:cs="Trebuchet MS"/>
          <w:color w:val="000000"/>
          <w:sz w:val="24"/>
          <w:szCs w:val="24"/>
          <w:shd w:val="clear" w:color="auto" w:fill="FFFFFF"/>
          <w:lang w:val="tr-TR" w:eastAsia="tr-TR"/>
        </w:rPr>
        <w:t>ü</w:t>
      </w:r>
      <w:r w:rsidRPr="0020318B">
        <w:rPr>
          <w:rFonts w:ascii="Trebuchet MS" w:eastAsia="Times New Roman" w:hAnsi="Trebuchet MS" w:cs="Times New Roman"/>
          <w:color w:val="000000"/>
          <w:sz w:val="24"/>
          <w:szCs w:val="24"/>
          <w:shd w:val="clear" w:color="auto" w:fill="FFFFFF"/>
          <w:lang w:val="tr-TR" w:eastAsia="tr-TR"/>
        </w:rPr>
        <w:t>zenlenen bu fuarlarla, 5-12. s</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n</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f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 xml:space="preserve">rencilerinin; </w:t>
      </w:r>
      <w:r w:rsidRPr="0020318B">
        <w:rPr>
          <w:rFonts w:ascii="Trebuchet MS" w:eastAsia="Times New Roman" w:hAnsi="Trebuchet MS" w:cs="Trebuchet MS"/>
          <w:color w:val="000000"/>
          <w:sz w:val="24"/>
          <w:szCs w:val="24"/>
          <w:shd w:val="clear" w:color="auto" w:fill="FFFFFF"/>
          <w:lang w:val="tr-TR" w:eastAsia="tr-TR"/>
        </w:rPr>
        <w:t>öğ</w:t>
      </w:r>
      <w:r w:rsidRPr="0020318B">
        <w:rPr>
          <w:rFonts w:ascii="Trebuchet MS" w:eastAsia="Times New Roman" w:hAnsi="Trebuchet MS" w:cs="Times New Roman"/>
          <w:color w:val="000000"/>
          <w:sz w:val="24"/>
          <w:szCs w:val="24"/>
          <w:shd w:val="clear" w:color="auto" w:fill="FFFFFF"/>
          <w:lang w:val="tr-TR" w:eastAsia="tr-TR"/>
        </w:rPr>
        <w:t>retim programlar</w:t>
      </w:r>
      <w:r w:rsidRPr="0020318B">
        <w:rPr>
          <w:rFonts w:ascii="Trebuchet MS" w:eastAsia="Times New Roman" w:hAnsi="Trebuchet MS" w:cs="Trebuchet MS"/>
          <w:color w:val="000000"/>
          <w:sz w:val="24"/>
          <w:szCs w:val="24"/>
          <w:shd w:val="clear" w:color="auto" w:fill="FFFFFF"/>
          <w:lang w:val="tr-TR" w:eastAsia="tr-TR"/>
        </w:rPr>
        <w:t>ı</w:t>
      </w:r>
      <w:r w:rsidRPr="0020318B">
        <w:rPr>
          <w:rFonts w:ascii="Trebuchet MS" w:eastAsia="Times New Roman" w:hAnsi="Trebuchet MS" w:cs="Times New Roman"/>
          <w:color w:val="000000"/>
          <w:sz w:val="24"/>
          <w:szCs w:val="24"/>
          <w:shd w:val="clear" w:color="auto" w:fill="FFFFFF"/>
          <w:lang w:val="tr-TR" w:eastAsia="tr-TR"/>
        </w:rPr>
        <w:t xml:space="preserve"> ve kendi ilgileri do</w:t>
      </w:r>
      <w:r w:rsidRPr="0020318B">
        <w:rPr>
          <w:rFonts w:ascii="Trebuchet MS" w:eastAsia="Times New Roman" w:hAnsi="Trebuchet MS" w:cs="Trebuchet MS"/>
          <w:color w:val="000000"/>
          <w:sz w:val="24"/>
          <w:szCs w:val="24"/>
          <w:shd w:val="clear" w:color="auto" w:fill="FFFFFF"/>
          <w:lang w:val="tr-TR" w:eastAsia="tr-TR"/>
        </w:rPr>
        <w:t>ğ</w:t>
      </w:r>
      <w:r w:rsidRPr="0020318B">
        <w:rPr>
          <w:rFonts w:ascii="Trebuchet MS" w:eastAsia="Times New Roman" w:hAnsi="Trebuchet MS" w:cs="Times New Roman"/>
          <w:color w:val="000000"/>
          <w:sz w:val="24"/>
          <w:szCs w:val="24"/>
          <w:shd w:val="clear" w:color="auto" w:fill="FFFFFF"/>
          <w:lang w:val="tr-TR" w:eastAsia="tr-TR"/>
        </w:rPr>
        <w:t>rultusunda belirledikleri konular üzerine araştırma yapacakları, bu araştırmaların</w:t>
      </w:r>
      <w:r w:rsidRPr="0020318B">
        <w:rPr>
          <w:rFonts w:ascii="Trebuchet MS" w:eastAsia="Times New Roman" w:hAnsi="Trebuchet MS" w:cs="Times New Roman"/>
          <w:color w:val="000000"/>
          <w:sz w:val="24"/>
          <w:szCs w:val="24"/>
          <w:shd w:val="clear" w:color="auto" w:fill="FFFFFF"/>
          <w:lang w:val="tr-TR" w:eastAsia="tr-TR"/>
        </w:rPr>
        <w:br/>
        <w:t>sonuçlarını sergileyebilecekleri, öğrencilerin ve izleyicilerin eğlenerek öğrenebilecekleri bir ortamın oluşturulması amaçlanmaktadır. </w:t>
      </w:r>
      <w:hyperlink r:id="rId5" w:history="1">
        <w:r w:rsidRPr="0020318B">
          <w:rPr>
            <w:rFonts w:ascii="Trebuchet MS" w:eastAsia="Times New Roman" w:hAnsi="Trebuchet MS" w:cs="Times New Roman"/>
            <w:color w:val="000000"/>
            <w:sz w:val="24"/>
            <w:szCs w:val="24"/>
            <w:u w:val="single"/>
            <w:lang w:val="tr-TR" w:eastAsia="tr-TR"/>
          </w:rPr>
          <w:t>4006-TÜBİTAK Bilim Fuarları</w:t>
        </w:r>
      </w:hyperlink>
      <w:r w:rsidRPr="0020318B">
        <w:rPr>
          <w:rFonts w:ascii="Trebuchet MS" w:eastAsia="Times New Roman" w:hAnsi="Trebuchet MS" w:cs="Times New Roman"/>
          <w:color w:val="000000"/>
          <w:sz w:val="24"/>
          <w:szCs w:val="24"/>
          <w:shd w:val="clear" w:color="auto" w:fill="FFFFFF"/>
          <w:lang w:val="tr-TR" w:eastAsia="tr-TR"/>
        </w:rPr>
        <w:t> </w:t>
      </w:r>
      <w:proofErr w:type="gramStart"/>
      <w:r w:rsidRPr="0020318B">
        <w:rPr>
          <w:rFonts w:ascii="Trebuchet MS" w:eastAsia="Times New Roman" w:hAnsi="Trebuchet MS" w:cs="Times New Roman"/>
          <w:color w:val="000000"/>
          <w:sz w:val="24"/>
          <w:szCs w:val="24"/>
          <w:shd w:val="clear" w:color="auto" w:fill="FFFFFF"/>
          <w:lang w:val="tr-TR" w:eastAsia="tr-TR"/>
        </w:rPr>
        <w:t>ile  bilim</w:t>
      </w:r>
      <w:proofErr w:type="gramEnd"/>
      <w:r w:rsidRPr="0020318B">
        <w:rPr>
          <w:rFonts w:ascii="Trebuchet MS" w:eastAsia="Times New Roman" w:hAnsi="Trebuchet MS" w:cs="Times New Roman"/>
          <w:color w:val="000000"/>
          <w:sz w:val="24"/>
          <w:szCs w:val="24"/>
          <w:shd w:val="clear" w:color="auto" w:fill="FFFFFF"/>
          <w:lang w:val="tr-TR" w:eastAsia="tr-TR"/>
        </w:rPr>
        <w:t xml:space="preserve"> ve mühendislik becerilerinin öğrencilere kazandırılması hedeflenmektedir.</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4006 İçin Önemli Tarihler:</w:t>
      </w:r>
      <w:r w:rsidRPr="0020318B">
        <w:rPr>
          <w:rFonts w:ascii="Trebuchet MS" w:eastAsia="Times New Roman" w:hAnsi="Trebuchet MS" w:cs="Times New Roman"/>
          <w:color w:val="000000"/>
          <w:sz w:val="24"/>
          <w:szCs w:val="24"/>
          <w:shd w:val="clear" w:color="auto" w:fill="FFFFFF"/>
          <w:lang w:val="tr-TR" w:eastAsia="tr-TR"/>
        </w:rPr>
        <w:br/>
        <w:t>Başvuru Sisteminin Açılması: 26 Kasım 2019</w:t>
      </w:r>
      <w:r w:rsidRPr="0020318B">
        <w:rPr>
          <w:rFonts w:ascii="Trebuchet MS" w:eastAsia="Times New Roman" w:hAnsi="Trebuchet MS" w:cs="Times New Roman"/>
          <w:color w:val="000000"/>
          <w:sz w:val="24"/>
          <w:szCs w:val="24"/>
          <w:shd w:val="clear" w:color="auto" w:fill="FFFFFF"/>
          <w:lang w:val="tr-TR" w:eastAsia="tr-TR"/>
        </w:rPr>
        <w:br/>
        <w:t>Son Başvuru Tarihi: 30 Aralık 2019 (Saat: 17.30)</w:t>
      </w:r>
      <w:r w:rsidRPr="0020318B">
        <w:rPr>
          <w:rFonts w:ascii="Trebuchet MS" w:eastAsia="Times New Roman" w:hAnsi="Trebuchet MS" w:cs="Times New Roman"/>
          <w:color w:val="000000"/>
          <w:sz w:val="24"/>
          <w:szCs w:val="24"/>
          <w:shd w:val="clear" w:color="auto" w:fill="FFFFFF"/>
          <w:lang w:val="tr-TR" w:eastAsia="tr-TR"/>
        </w:rPr>
        <w:br/>
        <w:t>Sonuçların İlan Edilmesi: Şubat 2020</w:t>
      </w:r>
      <w:r w:rsidRPr="0020318B">
        <w:rPr>
          <w:rFonts w:ascii="Trebuchet MS" w:eastAsia="Times New Roman" w:hAnsi="Trebuchet MS" w:cs="Times New Roman"/>
          <w:color w:val="000000"/>
          <w:sz w:val="24"/>
          <w:szCs w:val="24"/>
          <w:shd w:val="clear" w:color="auto" w:fill="FFFFFF"/>
          <w:lang w:val="tr-TR" w:eastAsia="tr-TR"/>
        </w:rPr>
        <w:br/>
        <w:t xml:space="preserve">Bilim Fuarları Dönemi: 9 Mart </w:t>
      </w:r>
      <w:proofErr w:type="gramStart"/>
      <w:r w:rsidRPr="0020318B">
        <w:rPr>
          <w:rFonts w:ascii="Trebuchet MS" w:eastAsia="Times New Roman" w:hAnsi="Trebuchet MS" w:cs="Times New Roman"/>
          <w:color w:val="000000"/>
          <w:sz w:val="24"/>
          <w:szCs w:val="24"/>
          <w:shd w:val="clear" w:color="auto" w:fill="FFFFFF"/>
          <w:lang w:val="tr-TR" w:eastAsia="tr-TR"/>
        </w:rPr>
        <w:t>2020 -</w:t>
      </w:r>
      <w:proofErr w:type="gramEnd"/>
      <w:r w:rsidRPr="0020318B">
        <w:rPr>
          <w:rFonts w:ascii="Trebuchet MS" w:eastAsia="Times New Roman" w:hAnsi="Trebuchet MS" w:cs="Times New Roman"/>
          <w:color w:val="000000"/>
          <w:sz w:val="24"/>
          <w:szCs w:val="24"/>
          <w:shd w:val="clear" w:color="auto" w:fill="FFFFFF"/>
          <w:lang w:val="tr-TR" w:eastAsia="tr-TR"/>
        </w:rPr>
        <w:t xml:space="preserve"> 30 Kasım 2020</w:t>
      </w:r>
      <w:r w:rsidRPr="0020318B">
        <w:rPr>
          <w:rFonts w:ascii="Trebuchet MS" w:eastAsia="Times New Roman" w:hAnsi="Trebuchet MS" w:cs="Times New Roman"/>
          <w:color w:val="000000"/>
          <w:sz w:val="24"/>
          <w:szCs w:val="24"/>
          <w:shd w:val="clear" w:color="auto" w:fill="FFFFFF"/>
          <w:lang w:val="tr-TR" w:eastAsia="tr-TR"/>
        </w:rPr>
        <w:br/>
        <w:t>Başvurular http://bilimiz.tubitak.gov.tr adresi üzerinden alınacak.</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noProof/>
          <w:color w:val="007BFF"/>
          <w:sz w:val="24"/>
          <w:szCs w:val="24"/>
          <w:lang w:val="tr-TR" w:eastAsia="tr-TR"/>
        </w:rPr>
        <w:drawing>
          <wp:inline distT="0" distB="0" distL="0" distR="0" wp14:anchorId="4FD6012B" wp14:editId="5FF7AFE0">
            <wp:extent cx="6238875" cy="4454531"/>
            <wp:effectExtent l="0" t="0" r="0" b="0"/>
            <wp:docPr id="4" name="Resim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9535" cy="4469282"/>
                    </a:xfrm>
                    <a:prstGeom prst="rect">
                      <a:avLst/>
                    </a:prstGeom>
                    <a:noFill/>
                    <a:ln>
                      <a:noFill/>
                    </a:ln>
                  </pic:spPr>
                </pic:pic>
              </a:graphicData>
            </a:graphic>
          </wp:inline>
        </w:drawing>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TÜBİTAK Bilim Fuarları ile hedeflenen genel amaçlar şunlardır:</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Bilimin ve bilimsel çalışmaların yeni nesiller tarafından benimsenmesinin teşvik edilmesi,</w:t>
      </w:r>
      <w:r w:rsidRPr="0020318B">
        <w:rPr>
          <w:rFonts w:ascii="Trebuchet MS" w:eastAsia="Times New Roman" w:hAnsi="Trebuchet MS" w:cs="Times New Roman"/>
          <w:color w:val="000000"/>
          <w:sz w:val="24"/>
          <w:szCs w:val="24"/>
          <w:shd w:val="clear" w:color="auto" w:fill="FFFFFF"/>
          <w:lang w:val="tr-TR" w:eastAsia="tr-TR"/>
        </w:rPr>
        <w:br/>
        <w:t>• Bilimin günlük hayatla ilişkilendirilmesi,</w:t>
      </w:r>
      <w:r w:rsidRPr="0020318B">
        <w:rPr>
          <w:rFonts w:ascii="Trebuchet MS" w:eastAsia="Times New Roman" w:hAnsi="Trebuchet MS" w:cs="Times New Roman"/>
          <w:color w:val="000000"/>
          <w:sz w:val="24"/>
          <w:szCs w:val="24"/>
          <w:shd w:val="clear" w:color="auto" w:fill="FFFFFF"/>
          <w:lang w:val="tr-TR" w:eastAsia="tr-TR"/>
        </w:rPr>
        <w:br/>
        <w:t>• Araştırma tekniklerinin, </w:t>
      </w:r>
      <w:hyperlink r:id="rId7" w:history="1">
        <w:r w:rsidRPr="0020318B">
          <w:rPr>
            <w:rFonts w:ascii="Trebuchet MS" w:eastAsia="Times New Roman" w:hAnsi="Trebuchet MS" w:cs="Times New Roman"/>
            <w:color w:val="000000"/>
            <w:sz w:val="24"/>
            <w:szCs w:val="24"/>
            <w:u w:val="single"/>
            <w:lang w:val="tr-TR" w:eastAsia="tr-TR"/>
          </w:rPr>
          <w:t>bilimsel</w:t>
        </w:r>
      </w:hyperlink>
      <w:r w:rsidRPr="0020318B">
        <w:rPr>
          <w:rFonts w:ascii="Trebuchet MS" w:eastAsia="Times New Roman" w:hAnsi="Trebuchet MS" w:cs="Times New Roman"/>
          <w:color w:val="000000"/>
          <w:sz w:val="24"/>
          <w:szCs w:val="24"/>
          <w:shd w:val="clear" w:color="auto" w:fill="FFFFFF"/>
          <w:lang w:val="tr-TR" w:eastAsia="tr-TR"/>
        </w:rPr>
        <w:t> raporlamanın ve bilimsel sunum becerilerinin tabana yayılarak genç bireylere kazandırılması,</w:t>
      </w:r>
      <w:r w:rsidRPr="0020318B">
        <w:rPr>
          <w:rFonts w:ascii="Trebuchet MS" w:eastAsia="Times New Roman" w:hAnsi="Trebuchet MS" w:cs="Times New Roman"/>
          <w:color w:val="000000"/>
          <w:sz w:val="24"/>
          <w:szCs w:val="24"/>
          <w:shd w:val="clear" w:color="auto" w:fill="FFFFFF"/>
          <w:lang w:val="tr-TR" w:eastAsia="tr-TR"/>
        </w:rPr>
        <w:br/>
        <w:t xml:space="preserve">• Farklı gelişimsel ve bilişsel seviyedeki her çocuğa bilimsel proje yapma fırsatının </w:t>
      </w:r>
      <w:r w:rsidRPr="0020318B">
        <w:rPr>
          <w:rFonts w:ascii="Trebuchet MS" w:eastAsia="Times New Roman" w:hAnsi="Trebuchet MS" w:cs="Times New Roman"/>
          <w:color w:val="000000"/>
          <w:sz w:val="24"/>
          <w:szCs w:val="24"/>
          <w:shd w:val="clear" w:color="auto" w:fill="FFFFFF"/>
          <w:lang w:val="tr-TR" w:eastAsia="tr-TR"/>
        </w:rPr>
        <w:lastRenderedPageBreak/>
        <w:t>sunulması,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 Öğrencilere bilimsel proje yapma ve paylaşma konusunda yeni ortam ve olanakların yaratılması,</w:t>
      </w:r>
      <w:r w:rsidRPr="0020318B">
        <w:rPr>
          <w:rFonts w:ascii="Trebuchet MS" w:eastAsia="Times New Roman" w:hAnsi="Trebuchet MS" w:cs="Times New Roman"/>
          <w:b/>
          <w:bCs/>
          <w:color w:val="000000"/>
          <w:sz w:val="24"/>
          <w:szCs w:val="24"/>
          <w:shd w:val="clear" w:color="auto" w:fill="FFFFFF"/>
          <w:lang w:val="tr-TR" w:eastAsia="tr-TR"/>
        </w:rPr>
        <w:br/>
        <w:t>• Öğrenciler üzerindeki yarışma baskısının ortadan kaldırılarak bilimin eğlenceli taraflarının ön plana çıkarılması,</w:t>
      </w:r>
      <w:r w:rsidRPr="0020318B">
        <w:rPr>
          <w:rFonts w:ascii="Trebuchet MS" w:eastAsia="Times New Roman" w:hAnsi="Trebuchet MS" w:cs="Times New Roman"/>
          <w:b/>
          <w:bCs/>
          <w:color w:val="000000"/>
          <w:sz w:val="24"/>
          <w:szCs w:val="24"/>
          <w:shd w:val="clear" w:color="auto" w:fill="FFFFFF"/>
          <w:lang w:val="tr-TR" w:eastAsia="tr-TR"/>
        </w:rPr>
        <w:br/>
      </w:r>
      <w:r w:rsidRPr="0020318B">
        <w:rPr>
          <w:rFonts w:ascii="Trebuchet MS" w:eastAsia="Times New Roman" w:hAnsi="Trebuchet MS" w:cs="Times New Roman"/>
          <w:color w:val="000000"/>
          <w:sz w:val="24"/>
          <w:szCs w:val="24"/>
          <w:shd w:val="clear" w:color="auto" w:fill="FFFFFF"/>
          <w:lang w:val="tr-TR" w:eastAsia="tr-TR"/>
        </w:rPr>
        <w:t xml:space="preserve">• Farklı </w:t>
      </w:r>
      <w:proofErr w:type="spellStart"/>
      <w:r w:rsidRPr="0020318B">
        <w:rPr>
          <w:rFonts w:ascii="Trebuchet MS" w:eastAsia="Times New Roman" w:hAnsi="Trebuchet MS" w:cs="Times New Roman"/>
          <w:color w:val="000000"/>
          <w:sz w:val="24"/>
          <w:szCs w:val="24"/>
          <w:shd w:val="clear" w:color="auto" w:fill="FFFFFF"/>
          <w:lang w:val="tr-TR" w:eastAsia="tr-TR"/>
        </w:rPr>
        <w:t>sosyo</w:t>
      </w:r>
      <w:proofErr w:type="spellEnd"/>
      <w:r w:rsidRPr="0020318B">
        <w:rPr>
          <w:rFonts w:ascii="Trebuchet MS" w:eastAsia="Times New Roman" w:hAnsi="Trebuchet MS" w:cs="Times New Roman"/>
          <w:color w:val="000000"/>
          <w:sz w:val="24"/>
          <w:szCs w:val="24"/>
          <w:shd w:val="clear" w:color="auto" w:fill="FFFFFF"/>
          <w:lang w:val="tr-TR" w:eastAsia="tr-TR"/>
        </w:rPr>
        <w:t>-ekonomik seviyedeki bölge okullarının bilimsel projelere eşit katılımının sağlanması,</w:t>
      </w:r>
      <w:r w:rsidRPr="0020318B">
        <w:rPr>
          <w:rFonts w:ascii="Trebuchet MS" w:eastAsia="Times New Roman" w:hAnsi="Trebuchet MS" w:cs="Times New Roman"/>
          <w:color w:val="000000"/>
          <w:sz w:val="24"/>
          <w:szCs w:val="24"/>
          <w:shd w:val="clear" w:color="auto" w:fill="FFFFFF"/>
          <w:lang w:val="tr-TR" w:eastAsia="tr-TR"/>
        </w:rPr>
        <w:br/>
        <w:t>• Gerçek hayattaki soru ve sorunlara çözüm bulunmasında bilimin ve bilimsel çalışmaların öneminin öğrenciler tarafından uygulayarak/yaşayarak öğrenilmesinin sağlanmasıdır.</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Neden TÜBİTAK Bilim Fuarları?</w:t>
      </w:r>
      <w:r w:rsidRPr="0020318B">
        <w:rPr>
          <w:rFonts w:ascii="Trebuchet MS" w:eastAsia="Times New Roman" w:hAnsi="Trebuchet MS" w:cs="Times New Roman"/>
          <w:color w:val="000000"/>
          <w:sz w:val="24"/>
          <w:szCs w:val="24"/>
          <w:shd w:val="clear" w:color="auto" w:fill="FFFFFF"/>
          <w:lang w:val="tr-TR" w:eastAsia="tr-TR"/>
        </w:rPr>
        <w:br/>
        <w:t>Her öğrencinin bilimsel bir proje yapabileceği ve her okulun da bir bilim fuarı gerçekleştirebileceği öngörüsünden yola çıkarak </w:t>
      </w:r>
      <w:hyperlink r:id="rId8" w:history="1">
        <w:r w:rsidRPr="0020318B">
          <w:rPr>
            <w:rFonts w:ascii="Trebuchet MS" w:eastAsia="Times New Roman" w:hAnsi="Trebuchet MS" w:cs="Times New Roman"/>
            <w:color w:val="000000"/>
            <w:sz w:val="24"/>
            <w:szCs w:val="24"/>
            <w:u w:val="single"/>
            <w:lang w:val="tr-TR" w:eastAsia="tr-TR"/>
          </w:rPr>
          <w:t>4006 Bilim Fuarları</w:t>
        </w:r>
      </w:hyperlink>
      <w:r w:rsidRPr="0020318B">
        <w:rPr>
          <w:rFonts w:ascii="Trebuchet MS" w:eastAsia="Times New Roman" w:hAnsi="Trebuchet MS" w:cs="Times New Roman"/>
          <w:color w:val="000000"/>
          <w:sz w:val="24"/>
          <w:szCs w:val="24"/>
          <w:shd w:val="clear" w:color="auto" w:fill="FFFFFF"/>
          <w:lang w:val="tr-TR" w:eastAsia="tr-TR"/>
        </w:rPr>
        <w:t xml:space="preserve"> programı açılmıştır. Yarışma ortamı olmadığı için öğrencilerimizin üzerindeki baskı kaldırılarak "her fikir değerlidir." ilkesi ile bilimsel süreç takip edilerek yapılacak olan her türlü proje bu fuar kapsamında değerlendirilebilecektir. Öğrencilere hipotez geliştirme ve hipotezlerini test etme </w:t>
      </w:r>
      <w:proofErr w:type="gramStart"/>
      <w:r w:rsidRPr="0020318B">
        <w:rPr>
          <w:rFonts w:ascii="Trebuchet MS" w:eastAsia="Times New Roman" w:hAnsi="Trebuchet MS" w:cs="Times New Roman"/>
          <w:color w:val="000000"/>
          <w:sz w:val="24"/>
          <w:szCs w:val="24"/>
          <w:shd w:val="clear" w:color="auto" w:fill="FFFFFF"/>
          <w:lang w:val="tr-TR" w:eastAsia="tr-TR"/>
        </w:rPr>
        <w:t>imkanı</w:t>
      </w:r>
      <w:proofErr w:type="gramEnd"/>
      <w:r w:rsidRPr="0020318B">
        <w:rPr>
          <w:rFonts w:ascii="Trebuchet MS" w:eastAsia="Times New Roman" w:hAnsi="Trebuchet MS" w:cs="Times New Roman"/>
          <w:color w:val="000000"/>
          <w:sz w:val="24"/>
          <w:szCs w:val="24"/>
          <w:shd w:val="clear" w:color="auto" w:fill="FFFFFF"/>
          <w:lang w:val="tr-TR" w:eastAsia="tr-TR"/>
        </w:rPr>
        <w:t xml:space="preserve"> sağlamak bu programın ana amaçlarındandır. Aynı zamanda okullarımızda hiçbir masraf yapılmadan, sadece okulun imkanları (sıra, masa, koridor, bahçe, vs.) kullanılarak bir bilim fuarı gerçekleştirilebileceği fikrini hayata geçirmek istiyoruz.</w:t>
      </w:r>
      <w:r w:rsidRPr="0020318B">
        <w:rPr>
          <w:rFonts w:ascii="Trebuchet MS" w:eastAsia="Times New Roman" w:hAnsi="Trebuchet MS" w:cs="Times New Roman"/>
          <w:color w:val="000000"/>
          <w:sz w:val="24"/>
          <w:szCs w:val="24"/>
          <w:shd w:val="clear" w:color="auto" w:fill="FFFFFF"/>
          <w:lang w:val="tr-TR" w:eastAsia="tr-TR"/>
        </w:rPr>
        <w:br/>
        <w:t>Sonuç olarak, her öğrencinin "bilime iz bırakabilmesini" sağlayacağını düşündüğümüz bu program, öğretmenlerimizin süreci anlaması ve öğrencilere doğru bir şekilde aktarması ile gerçekleşecektir.</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t>Başvuruda alt projenin amaç, yöntem ve beklenen sonucunun belirtilmesi gerekir.</w:t>
      </w:r>
      <w:r w:rsidRPr="0020318B">
        <w:rPr>
          <w:rFonts w:ascii="Trebuchet MS" w:eastAsia="Times New Roman" w:hAnsi="Trebuchet MS" w:cs="Times New Roman"/>
          <w:color w:val="000000"/>
          <w:sz w:val="24"/>
          <w:szCs w:val="24"/>
          <w:shd w:val="clear" w:color="auto" w:fill="FFFFFF"/>
          <w:lang w:val="tr-TR" w:eastAsia="tr-TR"/>
        </w:rPr>
        <w:t> Amaç, en az 20 en fazla 50 kelime; yöntem, en az 50 en fazla 150 kelime; beklenen</w:t>
      </w:r>
      <w:r w:rsidRPr="0020318B">
        <w:rPr>
          <w:rFonts w:ascii="Trebuchet MS" w:eastAsia="Times New Roman" w:hAnsi="Trebuchet MS" w:cs="Times New Roman"/>
          <w:color w:val="000000"/>
          <w:sz w:val="24"/>
          <w:szCs w:val="24"/>
          <w:shd w:val="clear" w:color="auto" w:fill="FFFFFF"/>
          <w:lang w:val="tr-TR" w:eastAsia="tr-TR"/>
        </w:rPr>
        <w:br/>
        <w:t>sonuç ise en az 50 en fazla 150 kelime aralığında olmalıdır</w:t>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r w:rsidRPr="0020318B">
        <w:rPr>
          <w:rFonts w:ascii="Trebuchet MS" w:eastAsia="Times New Roman" w:hAnsi="Trebuchet MS" w:cs="Times New Roman"/>
          <w:b/>
          <w:bCs/>
          <w:color w:val="000000"/>
          <w:sz w:val="24"/>
          <w:szCs w:val="24"/>
          <w:shd w:val="clear" w:color="auto" w:fill="FFFFFF"/>
          <w:lang w:val="tr-TR" w:eastAsia="tr-TR"/>
        </w:rPr>
        <w:lastRenderedPageBreak/>
        <w:t> </w:t>
      </w:r>
      <w:r w:rsidRPr="0020318B">
        <w:rPr>
          <w:rFonts w:ascii="Trebuchet MS" w:eastAsia="Times New Roman" w:hAnsi="Trebuchet MS" w:cs="Times New Roman"/>
          <w:b/>
          <w:bCs/>
          <w:noProof/>
          <w:color w:val="007BFF"/>
          <w:sz w:val="24"/>
          <w:szCs w:val="24"/>
          <w:lang w:val="tr-TR" w:eastAsia="tr-TR"/>
        </w:rPr>
        <w:drawing>
          <wp:inline distT="0" distB="0" distL="0" distR="0" wp14:anchorId="3C231BBC" wp14:editId="29EBE2B3">
            <wp:extent cx="5686425" cy="2114424"/>
            <wp:effectExtent l="0" t="0" r="0" b="0"/>
            <wp:docPr id="5" name="Resim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520" cy="2135282"/>
                    </a:xfrm>
                    <a:prstGeom prst="rect">
                      <a:avLst/>
                    </a:prstGeom>
                    <a:noFill/>
                    <a:ln>
                      <a:noFill/>
                    </a:ln>
                  </pic:spPr>
                </pic:pic>
              </a:graphicData>
            </a:graphic>
          </wp:inline>
        </w:drawing>
      </w:r>
    </w:p>
    <w:p w:rsidR="003F0B19" w:rsidRPr="0020318B" w:rsidRDefault="003F0B19" w:rsidP="003F0B19">
      <w:pPr>
        <w:spacing w:after="100" w:afterAutospacing="1" w:line="390" w:lineRule="atLeast"/>
        <w:rPr>
          <w:rFonts w:ascii="Trebuchet MS" w:eastAsia="Times New Roman" w:hAnsi="Trebuchet MS" w:cs="Times New Roman"/>
          <w:b/>
          <w:bCs/>
          <w:color w:val="000000"/>
          <w:sz w:val="24"/>
          <w:szCs w:val="24"/>
          <w:shd w:val="clear" w:color="auto" w:fill="FFFFFF"/>
          <w:lang w:val="tr-TR" w:eastAsia="tr-TR"/>
        </w:rPr>
      </w:pPr>
      <w:proofErr w:type="spellStart"/>
      <w:r w:rsidRPr="0020318B">
        <w:rPr>
          <w:rFonts w:ascii="Trebuchet MS" w:eastAsia="Times New Roman" w:hAnsi="Trebuchet MS" w:cs="Times New Roman"/>
          <w:b/>
          <w:bCs/>
          <w:color w:val="000000"/>
          <w:sz w:val="24"/>
          <w:szCs w:val="24"/>
          <w:shd w:val="clear" w:color="auto" w:fill="FFFFFF"/>
          <w:lang w:val="tr-TR" w:eastAsia="tr-TR"/>
        </w:rPr>
        <w:t>Tübitak</w:t>
      </w:r>
      <w:proofErr w:type="spellEnd"/>
      <w:r w:rsidRPr="0020318B">
        <w:rPr>
          <w:rFonts w:ascii="Trebuchet MS" w:eastAsia="Times New Roman" w:hAnsi="Trebuchet MS" w:cs="Times New Roman"/>
          <w:b/>
          <w:bCs/>
          <w:color w:val="000000"/>
          <w:sz w:val="24"/>
          <w:szCs w:val="24"/>
          <w:shd w:val="clear" w:color="auto" w:fill="FFFFFF"/>
          <w:lang w:val="tr-TR" w:eastAsia="tr-TR"/>
        </w:rPr>
        <w:t xml:space="preserve"> 4006 Bilim Fuarı Süreci</w:t>
      </w:r>
      <w:r w:rsidRPr="0020318B">
        <w:rPr>
          <w:rFonts w:ascii="Trebuchet MS" w:eastAsia="Times New Roman" w:hAnsi="Trebuchet MS" w:cs="Times New Roman"/>
          <w:color w:val="000000"/>
          <w:sz w:val="24"/>
          <w:szCs w:val="24"/>
          <w:shd w:val="clear" w:color="auto" w:fill="FFFFFF"/>
          <w:lang w:val="tr-TR" w:eastAsia="tr-TR"/>
        </w:rPr>
        <w:br/>
        <w:t>Sistem üzerinden başvuru yapılması.</w:t>
      </w:r>
      <w:r w:rsidRPr="0020318B">
        <w:rPr>
          <w:rFonts w:ascii="Trebuchet MS" w:eastAsia="Times New Roman" w:hAnsi="Trebuchet MS" w:cs="Times New Roman"/>
          <w:color w:val="000000"/>
          <w:sz w:val="24"/>
          <w:szCs w:val="24"/>
          <w:shd w:val="clear" w:color="auto" w:fill="FFFFFF"/>
          <w:lang w:val="tr-TR" w:eastAsia="tr-TR"/>
        </w:rPr>
        <w:br/>
        <w:t>Başvuru sırasında TÜBİTAK tarafından görevlendirilen Akademik danışmanlardan (il temsilcileri) projelerin uygunluğu hakkında görüş alınır.</w:t>
      </w:r>
      <w:r w:rsidRPr="0020318B">
        <w:rPr>
          <w:rFonts w:ascii="Trebuchet MS" w:eastAsia="Times New Roman" w:hAnsi="Trebuchet MS" w:cs="Times New Roman"/>
          <w:color w:val="000000"/>
          <w:sz w:val="24"/>
          <w:szCs w:val="24"/>
          <w:shd w:val="clear" w:color="auto" w:fill="FFFFFF"/>
          <w:lang w:val="tr-TR" w:eastAsia="tr-TR"/>
        </w:rPr>
        <w:br/>
        <w:t>Desteklenmesine karar verilen okullar tarafından sözleşmenin e- imza ile TÜBİTAK’a gönderilmesi.</w:t>
      </w:r>
      <w:r w:rsidRPr="0020318B">
        <w:rPr>
          <w:rFonts w:ascii="Trebuchet MS" w:eastAsia="Times New Roman" w:hAnsi="Trebuchet MS" w:cs="Times New Roman"/>
          <w:color w:val="000000"/>
          <w:sz w:val="24"/>
          <w:szCs w:val="24"/>
          <w:shd w:val="clear" w:color="auto" w:fill="FFFFFF"/>
          <w:lang w:val="tr-TR" w:eastAsia="tr-TR"/>
        </w:rPr>
        <w:br/>
        <w:t>Desteğin proje yürütücüsü hesabına yatması.</w:t>
      </w:r>
      <w:r w:rsidRPr="0020318B">
        <w:rPr>
          <w:rFonts w:ascii="Trebuchet MS" w:eastAsia="Times New Roman" w:hAnsi="Trebuchet MS" w:cs="Times New Roman"/>
          <w:color w:val="000000"/>
          <w:sz w:val="24"/>
          <w:szCs w:val="24"/>
          <w:shd w:val="clear" w:color="auto" w:fill="FFFFFF"/>
          <w:lang w:val="tr-TR" w:eastAsia="tr-TR"/>
        </w:rPr>
        <w:br/>
        <w:t>Fuarın düzenlenmesi ve izlenmesi.</w:t>
      </w:r>
      <w:r w:rsidRPr="0020318B">
        <w:rPr>
          <w:rFonts w:ascii="Trebuchet MS" w:eastAsia="Times New Roman" w:hAnsi="Trebuchet MS" w:cs="Times New Roman"/>
          <w:color w:val="000000"/>
          <w:sz w:val="24"/>
          <w:szCs w:val="24"/>
          <w:shd w:val="clear" w:color="auto" w:fill="FFFFFF"/>
          <w:lang w:val="tr-TR" w:eastAsia="tr-TR"/>
        </w:rPr>
        <w:br/>
        <w:t>Yapılan harcamalara ilişkin mali rapor bilgilerinin bu süreç boyunca sisteme girilmesi.</w:t>
      </w:r>
      <w:r w:rsidRPr="0020318B">
        <w:rPr>
          <w:rFonts w:ascii="Trebuchet MS" w:eastAsia="Times New Roman" w:hAnsi="Trebuchet MS" w:cs="Times New Roman"/>
          <w:color w:val="000000"/>
          <w:sz w:val="24"/>
          <w:szCs w:val="24"/>
          <w:shd w:val="clear" w:color="auto" w:fill="FFFFFF"/>
          <w:lang w:val="tr-TR" w:eastAsia="tr-TR"/>
        </w:rPr>
        <w:br/>
        <w:t>Fuara ait sonuç raporunun web sitesi üzerinden doldurulması.</w:t>
      </w:r>
      <w:r w:rsidRPr="0020318B">
        <w:rPr>
          <w:rFonts w:ascii="Trebuchet MS" w:eastAsia="Times New Roman" w:hAnsi="Trebuchet MS" w:cs="Times New Roman"/>
          <w:color w:val="000000"/>
          <w:sz w:val="24"/>
          <w:szCs w:val="24"/>
          <w:shd w:val="clear" w:color="auto" w:fill="FFFFFF"/>
          <w:lang w:val="tr-TR" w:eastAsia="tr-TR"/>
        </w:rPr>
        <w:br/>
        <w:t>Projenin sonuçlanması</w:t>
      </w:r>
      <w:r w:rsidRPr="0020318B">
        <w:rPr>
          <w:rFonts w:ascii="Trebuchet MS" w:eastAsia="Times New Roman" w:hAnsi="Trebuchet MS" w:cs="Times New Roman"/>
          <w:color w:val="000000"/>
          <w:sz w:val="24"/>
          <w:szCs w:val="24"/>
          <w:shd w:val="clear" w:color="auto" w:fill="FFFFFF"/>
          <w:lang w:val="tr-TR" w:eastAsia="tr-TR"/>
        </w:rPr>
        <w:br/>
        <w:t>Milli Eğitim Bakanlığı ile TÜBİTAK arasında imzalanan ve TÜBİTAK Bilim ve Toplum Dairesi tarafından yürütülen “Eğitimde İşbirliği Protokolü” kapsamında ülkemizde bilim kültürünün geliştirilmesine yönelik olarak 4006 TÜBİTAK Bilim Fuarları Destekleme Programı açılmıştır.</w:t>
      </w:r>
    </w:p>
    <w:p w:rsidR="00D03C9A" w:rsidRDefault="00D03C9A">
      <w:bookmarkStart w:id="0" w:name="_GoBack"/>
      <w:bookmarkEnd w:id="0"/>
    </w:p>
    <w:sectPr w:rsidR="00D0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19"/>
    <w:rsid w:val="003F0B19"/>
    <w:rsid w:val="00D0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DC889-2C9C-41F5-9F9D-19528C5C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B19"/>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isenbeyin.net/tubitak-bilim-fuarlari.html" TargetMode="External"/><Relationship Id="rId3" Type="http://schemas.openxmlformats.org/officeDocument/2006/relationships/webSettings" Target="webSettings.xml"/><Relationship Id="rId7" Type="http://schemas.openxmlformats.org/officeDocument/2006/relationships/hyperlink" Target="https://www.gelisenbeyi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gelisenbeyin.net/tubitak-bilim-fuarlari.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10060</dc:creator>
  <cp:keywords/>
  <dc:description/>
  <cp:lastModifiedBy>10060</cp:lastModifiedBy>
  <cp:revision>1</cp:revision>
  <dcterms:created xsi:type="dcterms:W3CDTF">2020-06-02T12:44:00Z</dcterms:created>
  <dcterms:modified xsi:type="dcterms:W3CDTF">2020-06-02T12:45:00Z</dcterms:modified>
</cp:coreProperties>
</file>